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AD" w:rsidRPr="007937E6" w:rsidRDefault="00B23BAD" w:rsidP="007937E6">
      <w:pPr>
        <w:spacing w:line="360" w:lineRule="auto"/>
        <w:rPr>
          <w:rFonts w:ascii="Palatino Linotype" w:hAnsi="Palatino Linotype"/>
          <w:sz w:val="20"/>
          <w:szCs w:val="20"/>
        </w:rPr>
      </w:pPr>
      <w:bookmarkStart w:id="0" w:name="_GoBack"/>
      <w:bookmarkEnd w:id="0"/>
    </w:p>
    <w:p w:rsidR="00383DE8" w:rsidRPr="007937E6" w:rsidRDefault="00383DE8" w:rsidP="007937E6">
      <w:pPr>
        <w:spacing w:line="360" w:lineRule="auto"/>
        <w:jc w:val="left"/>
        <w:rPr>
          <w:rFonts w:ascii="Palatino Linotype" w:hAnsi="Palatino Linotype" w:cs="Arial"/>
          <w:b/>
          <w:sz w:val="22"/>
          <w:szCs w:val="22"/>
          <w:lang w:val="en-GB"/>
        </w:rPr>
      </w:pPr>
      <w:r w:rsidRPr="007937E6">
        <w:rPr>
          <w:rFonts w:ascii="Palatino Linotype" w:hAnsi="Palatino Linotype" w:cs="Arial"/>
          <w:b/>
          <w:sz w:val="22"/>
          <w:szCs w:val="22"/>
          <w:lang w:val="en-GB"/>
        </w:rPr>
        <w:t>Terms of Reference (ToR)</w:t>
      </w:r>
    </w:p>
    <w:p w:rsidR="00383DE8" w:rsidRPr="00AA4E2C" w:rsidRDefault="00383DE8" w:rsidP="007937E6">
      <w:pPr>
        <w:spacing w:line="360" w:lineRule="auto"/>
        <w:rPr>
          <w:rFonts w:ascii="Palatino Linotype" w:hAnsi="Palatino Linotype"/>
          <w:sz w:val="20"/>
          <w:szCs w:val="20"/>
          <w:lang w:val="en-GB"/>
        </w:rPr>
      </w:pPr>
    </w:p>
    <w:p w:rsidR="00383DE8" w:rsidRPr="007937E6" w:rsidRDefault="00383DE8" w:rsidP="00383DE8">
      <w:pPr>
        <w:spacing w:line="360" w:lineRule="auto"/>
        <w:jc w:val="left"/>
        <w:rPr>
          <w:rFonts w:ascii="Palatino Linotype" w:hAnsi="Palatino Linotype" w:cs="Arial"/>
          <w:b/>
          <w:sz w:val="20"/>
          <w:szCs w:val="20"/>
          <w:lang w:val="en-GB"/>
        </w:rPr>
      </w:pPr>
      <w:r w:rsidRPr="007937E6">
        <w:rPr>
          <w:rFonts w:ascii="Palatino Linotype" w:hAnsi="Palatino Linotype" w:cs="Arial"/>
          <w:b/>
          <w:sz w:val="20"/>
          <w:szCs w:val="20"/>
          <w:lang w:val="en-GB"/>
        </w:rPr>
        <w:t>Objectives of the evaluation</w:t>
      </w:r>
    </w:p>
    <w:p w:rsidR="00383DE8" w:rsidRPr="007937E6" w:rsidRDefault="00383DE8" w:rsidP="00383DE8">
      <w:pPr>
        <w:spacing w:line="360" w:lineRule="auto"/>
        <w:jc w:val="left"/>
        <w:rPr>
          <w:rFonts w:ascii="Palatino Linotype" w:hAnsi="Palatino Linotype" w:cs="Arial"/>
          <w:sz w:val="20"/>
          <w:szCs w:val="20"/>
          <w:lang w:val="en-GB"/>
        </w:rPr>
      </w:pPr>
      <w:r w:rsidRPr="007937E6">
        <w:rPr>
          <w:rFonts w:ascii="Palatino Linotype" w:hAnsi="Palatino Linotype" w:cs="Arial"/>
          <w:sz w:val="20"/>
          <w:szCs w:val="20"/>
          <w:lang w:val="en-GB"/>
        </w:rPr>
        <w:t>To assess the benefit, programme strategies, methodology and the quality of the project xxx within the context of non-violent conflict transformation in xxx.</w:t>
      </w:r>
    </w:p>
    <w:p w:rsidR="00383DE8" w:rsidRPr="007937E6" w:rsidRDefault="00383DE8" w:rsidP="00383DE8">
      <w:pPr>
        <w:spacing w:line="360" w:lineRule="auto"/>
        <w:jc w:val="left"/>
        <w:rPr>
          <w:rFonts w:ascii="Palatino Linotype" w:hAnsi="Palatino Linotype" w:cs="Arial"/>
          <w:sz w:val="20"/>
          <w:szCs w:val="20"/>
          <w:lang w:val="en-GB"/>
        </w:rPr>
      </w:pPr>
    </w:p>
    <w:p w:rsidR="00383DE8" w:rsidRPr="007937E6" w:rsidRDefault="00383DE8" w:rsidP="00383DE8">
      <w:pPr>
        <w:spacing w:line="360" w:lineRule="auto"/>
        <w:jc w:val="left"/>
        <w:rPr>
          <w:rFonts w:ascii="Palatino Linotype" w:hAnsi="Palatino Linotype" w:cs="Arial"/>
          <w:sz w:val="20"/>
          <w:szCs w:val="20"/>
          <w:lang w:val="en-GB"/>
        </w:rPr>
      </w:pPr>
      <w:r w:rsidRPr="007937E6">
        <w:rPr>
          <w:rFonts w:ascii="Palatino Linotype" w:hAnsi="Palatino Linotype" w:cs="Arial"/>
          <w:sz w:val="20"/>
          <w:szCs w:val="20"/>
          <w:lang w:val="en-GB"/>
        </w:rPr>
        <w:t>The evaluation shall review</w:t>
      </w:r>
    </w:p>
    <w:p w:rsidR="00383DE8" w:rsidRPr="007937E6" w:rsidRDefault="00383DE8" w:rsidP="007937E6">
      <w:pPr>
        <w:pStyle w:val="Listenabsatz"/>
        <w:numPr>
          <w:ilvl w:val="0"/>
          <w:numId w:val="1"/>
        </w:numPr>
        <w:spacing w:line="360" w:lineRule="auto"/>
        <w:ind w:left="357"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in which way has the project been efficiently and effectively implemented in terms of its future vision and the desired changes</w:t>
      </w:r>
    </w:p>
    <w:p w:rsidR="00383DE8" w:rsidRPr="007937E6" w:rsidRDefault="00383DE8" w:rsidP="007937E6">
      <w:pPr>
        <w:pStyle w:val="Listenabsatz"/>
        <w:numPr>
          <w:ilvl w:val="0"/>
          <w:numId w:val="1"/>
        </w:numPr>
        <w:spacing w:line="360" w:lineRule="auto"/>
        <w:ind w:left="357"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 xml:space="preserve">the role of the respective organisation (and its partners) in the conflict context (all partisanship, choice of partners, relationship to peace organisation) and how this influences their work, strategies  and effectiveness? </w:t>
      </w:r>
    </w:p>
    <w:p w:rsidR="00383DE8" w:rsidRPr="007937E6" w:rsidRDefault="00383DE8" w:rsidP="007937E6">
      <w:pPr>
        <w:pStyle w:val="Listenabsatz"/>
        <w:numPr>
          <w:ilvl w:val="0"/>
          <w:numId w:val="1"/>
        </w:numPr>
        <w:spacing w:line="360" w:lineRule="auto"/>
        <w:ind w:left="357"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 xml:space="preserve">the relevance of the intervention strategy/methodology/activities implemented to transform conflict </w:t>
      </w:r>
    </w:p>
    <w:p w:rsidR="00383DE8" w:rsidRPr="007937E6" w:rsidRDefault="00383DE8" w:rsidP="00383DE8">
      <w:pPr>
        <w:spacing w:line="360" w:lineRule="auto"/>
        <w:jc w:val="left"/>
        <w:rPr>
          <w:rFonts w:ascii="Palatino Linotype" w:hAnsi="Palatino Linotype" w:cs="Arial"/>
          <w:sz w:val="20"/>
          <w:szCs w:val="20"/>
          <w:lang w:val="en-GB"/>
        </w:rPr>
      </w:pPr>
    </w:p>
    <w:p w:rsidR="00383DE8" w:rsidRPr="007937E6" w:rsidRDefault="00383DE8" w:rsidP="00383DE8">
      <w:pPr>
        <w:spacing w:line="360" w:lineRule="auto"/>
        <w:jc w:val="left"/>
        <w:rPr>
          <w:rFonts w:ascii="Palatino Linotype" w:hAnsi="Palatino Linotype" w:cs="Arial"/>
          <w:b/>
          <w:sz w:val="20"/>
          <w:szCs w:val="20"/>
          <w:lang w:val="en-GB"/>
        </w:rPr>
      </w:pPr>
      <w:r w:rsidRPr="007937E6">
        <w:rPr>
          <w:rFonts w:ascii="Palatino Linotype" w:hAnsi="Palatino Linotype" w:cs="Arial"/>
          <w:b/>
          <w:sz w:val="20"/>
          <w:szCs w:val="20"/>
          <w:lang w:val="en-GB"/>
        </w:rPr>
        <w:t>Guiding questions of the evaluation</w:t>
      </w:r>
    </w:p>
    <w:p w:rsidR="00383DE8" w:rsidRPr="007937E6" w:rsidRDefault="00383DE8" w:rsidP="007937E6">
      <w:pPr>
        <w:pStyle w:val="Listenabsatz"/>
        <w:numPr>
          <w:ilvl w:val="0"/>
          <w:numId w:val="1"/>
        </w:numPr>
        <w:spacing w:line="360" w:lineRule="auto"/>
        <w:ind w:left="357"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 xml:space="preserve">How have the key actors contributed to bring about the desired change? How have they gained influence on the central actors identified in the conflict analysis? How has the action of the central actors changed (links between peace writ little and Peace Writ Large - Reflecting on peace practices: </w:t>
      </w:r>
      <w:hyperlink r:id="rId8" w:history="1">
        <w:r w:rsidRPr="00B16F8F">
          <w:rPr>
            <w:rStyle w:val="Hyperlink"/>
            <w:rFonts w:ascii="Palatino Linotype" w:hAnsi="Palatino Linotype" w:cs="Arial"/>
            <w:sz w:val="20"/>
            <w:szCs w:val="20"/>
            <w:lang w:val="en-GB"/>
          </w:rPr>
          <w:t>http://www.cdainc.com</w:t>
        </w:r>
      </w:hyperlink>
      <w:r w:rsidR="00B16F8F">
        <w:rPr>
          <w:rFonts w:ascii="Palatino Linotype" w:hAnsi="Palatino Linotype" w:cs="Arial"/>
          <w:sz w:val="20"/>
          <w:szCs w:val="20"/>
          <w:lang w:val="en-GB"/>
        </w:rPr>
        <w:t xml:space="preserve"> </w:t>
      </w:r>
      <w:r w:rsidRPr="007937E6">
        <w:rPr>
          <w:rFonts w:ascii="Palatino Linotype" w:hAnsi="Palatino Linotype" w:cs="Arial"/>
          <w:sz w:val="20"/>
          <w:szCs w:val="20"/>
          <w:lang w:val="en-GB"/>
        </w:rPr>
        <w:t xml:space="preserve">)? </w:t>
      </w:r>
    </w:p>
    <w:p w:rsidR="00383DE8" w:rsidRPr="007937E6" w:rsidRDefault="00383DE8" w:rsidP="007937E6">
      <w:pPr>
        <w:pStyle w:val="Listenabsatz"/>
        <w:numPr>
          <w:ilvl w:val="0"/>
          <w:numId w:val="1"/>
        </w:numPr>
        <w:spacing w:line="360" w:lineRule="auto"/>
        <w:ind w:left="357"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 xml:space="preserve">What kind of local initiatives and self-supporting structures were created or reformed during project implementation? </w:t>
      </w:r>
    </w:p>
    <w:p w:rsidR="00383DE8" w:rsidRPr="007937E6" w:rsidRDefault="00383DE8" w:rsidP="00383DE8">
      <w:pPr>
        <w:spacing w:line="360" w:lineRule="auto"/>
        <w:jc w:val="left"/>
        <w:rPr>
          <w:rFonts w:ascii="Palatino Linotype" w:hAnsi="Palatino Linotype" w:cs="Arial"/>
          <w:sz w:val="20"/>
          <w:szCs w:val="20"/>
          <w:lang w:val="en-GB"/>
        </w:rPr>
      </w:pPr>
    </w:p>
    <w:p w:rsidR="00383DE8" w:rsidRPr="00B16F8F" w:rsidRDefault="00383DE8" w:rsidP="00383DE8">
      <w:pPr>
        <w:spacing w:line="360" w:lineRule="auto"/>
        <w:jc w:val="left"/>
        <w:rPr>
          <w:rFonts w:ascii="Palatino Linotype" w:hAnsi="Palatino Linotype" w:cs="Arial"/>
          <w:b/>
          <w:sz w:val="20"/>
          <w:szCs w:val="20"/>
          <w:lang w:val="en-GB"/>
        </w:rPr>
      </w:pPr>
      <w:r w:rsidRPr="00B16F8F">
        <w:rPr>
          <w:rFonts w:ascii="Palatino Linotype" w:hAnsi="Palatino Linotype" w:cs="Arial"/>
          <w:b/>
          <w:sz w:val="20"/>
          <w:szCs w:val="20"/>
          <w:lang w:val="en-GB"/>
        </w:rPr>
        <w:t>Tasks of the evaluator</w:t>
      </w:r>
    </w:p>
    <w:p w:rsidR="00383DE8" w:rsidRPr="007937E6" w:rsidRDefault="00383DE8" w:rsidP="00B16F8F">
      <w:pPr>
        <w:pStyle w:val="Listenabsatz"/>
        <w:numPr>
          <w:ilvl w:val="0"/>
          <w:numId w:val="1"/>
        </w:numPr>
        <w:spacing w:line="360" w:lineRule="auto"/>
        <w:ind w:left="357"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 xml:space="preserve">The evaluator generates an inception report, outlining the methodology and definition of his/her role. The evaluator produces the final report. The inception report is due two weeks before starting the field study. </w:t>
      </w:r>
    </w:p>
    <w:p w:rsidR="00383DE8" w:rsidRPr="007937E6" w:rsidRDefault="00383DE8" w:rsidP="00B16F8F">
      <w:pPr>
        <w:pStyle w:val="Listenabsatz"/>
        <w:numPr>
          <w:ilvl w:val="0"/>
          <w:numId w:val="1"/>
        </w:numPr>
        <w:spacing w:line="360" w:lineRule="auto"/>
        <w:ind w:left="357"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The evaluator compiles both the inception and the final report in English.</w:t>
      </w:r>
    </w:p>
    <w:p w:rsidR="00383DE8" w:rsidRPr="007937E6" w:rsidRDefault="00383DE8" w:rsidP="00383DE8">
      <w:pPr>
        <w:spacing w:line="360" w:lineRule="auto"/>
        <w:jc w:val="left"/>
        <w:rPr>
          <w:rFonts w:ascii="Palatino Linotype" w:hAnsi="Palatino Linotype" w:cs="Arial"/>
          <w:sz w:val="20"/>
          <w:szCs w:val="20"/>
          <w:lang w:val="en-GB"/>
        </w:rPr>
      </w:pPr>
    </w:p>
    <w:p w:rsidR="00383DE8" w:rsidRPr="00B16F8F" w:rsidRDefault="00383DE8" w:rsidP="00383DE8">
      <w:pPr>
        <w:spacing w:line="360" w:lineRule="auto"/>
        <w:jc w:val="left"/>
        <w:rPr>
          <w:rFonts w:ascii="Palatino Linotype" w:hAnsi="Palatino Linotype" w:cs="Arial"/>
          <w:b/>
          <w:sz w:val="20"/>
          <w:szCs w:val="20"/>
          <w:lang w:val="en-GB"/>
        </w:rPr>
      </w:pPr>
      <w:r w:rsidRPr="00B16F8F">
        <w:rPr>
          <w:rFonts w:ascii="Palatino Linotype" w:hAnsi="Palatino Linotype" w:cs="Arial"/>
          <w:b/>
          <w:sz w:val="20"/>
          <w:szCs w:val="20"/>
          <w:lang w:val="en-GB"/>
        </w:rPr>
        <w:t>Elements of the final report</w:t>
      </w:r>
    </w:p>
    <w:p w:rsidR="00383DE8" w:rsidRPr="006A111B" w:rsidRDefault="00383DE8" w:rsidP="006A111B">
      <w:pPr>
        <w:pStyle w:val="Listenabsatz"/>
        <w:numPr>
          <w:ilvl w:val="0"/>
          <w:numId w:val="3"/>
        </w:numPr>
        <w:spacing w:line="360" w:lineRule="auto"/>
        <w:ind w:left="357" w:hanging="357"/>
        <w:jc w:val="left"/>
        <w:rPr>
          <w:rFonts w:ascii="Palatino Linotype" w:hAnsi="Palatino Linotype" w:cs="Arial"/>
          <w:sz w:val="20"/>
          <w:szCs w:val="20"/>
          <w:lang w:val="en-GB"/>
        </w:rPr>
      </w:pPr>
      <w:r w:rsidRPr="006A111B">
        <w:rPr>
          <w:rFonts w:ascii="Palatino Linotype" w:hAnsi="Palatino Linotype" w:cs="Arial"/>
          <w:sz w:val="20"/>
          <w:szCs w:val="20"/>
          <w:lang w:val="en-GB"/>
        </w:rPr>
        <w:t xml:space="preserve">Conflict analysis </w:t>
      </w:r>
    </w:p>
    <w:p w:rsidR="00383DE8" w:rsidRDefault="00383DE8" w:rsidP="006A111B">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Analysis of the current conflict situation regarding key driving factors, dynamics, central actors and groups</w:t>
      </w:r>
    </w:p>
    <w:p w:rsidR="006A111B" w:rsidRDefault="006A111B" w:rsidP="006A111B">
      <w:pPr>
        <w:spacing w:line="360" w:lineRule="auto"/>
        <w:jc w:val="left"/>
        <w:rPr>
          <w:rFonts w:ascii="Palatino Linotype" w:hAnsi="Palatino Linotype" w:cs="Arial"/>
          <w:sz w:val="20"/>
          <w:szCs w:val="20"/>
          <w:lang w:val="en-GB"/>
        </w:rPr>
      </w:pPr>
    </w:p>
    <w:p w:rsidR="001F161F" w:rsidRPr="006A111B" w:rsidRDefault="001F161F" w:rsidP="006A111B">
      <w:pPr>
        <w:spacing w:line="360" w:lineRule="auto"/>
        <w:jc w:val="left"/>
        <w:rPr>
          <w:rFonts w:ascii="Palatino Linotype" w:hAnsi="Palatino Linotype" w:cs="Arial"/>
          <w:sz w:val="20"/>
          <w:szCs w:val="20"/>
          <w:lang w:val="en-GB"/>
        </w:rPr>
      </w:pPr>
    </w:p>
    <w:p w:rsidR="00383DE8" w:rsidRPr="007937E6" w:rsidRDefault="00383DE8" w:rsidP="006A111B">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 xml:space="preserve">Description of the immediate conflict-environment of the project: what are the starting points to initiate a change process </w:t>
      </w:r>
    </w:p>
    <w:p w:rsidR="00383DE8" w:rsidRPr="007937E6" w:rsidRDefault="00383DE8" w:rsidP="00383DE8">
      <w:pPr>
        <w:spacing w:line="360" w:lineRule="auto"/>
        <w:jc w:val="left"/>
        <w:rPr>
          <w:rFonts w:ascii="Palatino Linotype" w:hAnsi="Palatino Linotype" w:cs="Arial"/>
          <w:sz w:val="20"/>
          <w:szCs w:val="20"/>
          <w:lang w:val="en-GB"/>
        </w:rPr>
      </w:pPr>
    </w:p>
    <w:p w:rsidR="00383DE8" w:rsidRPr="007937E6" w:rsidRDefault="00383DE8" w:rsidP="006A111B">
      <w:pPr>
        <w:pStyle w:val="Listenabsatz"/>
        <w:numPr>
          <w:ilvl w:val="0"/>
          <w:numId w:val="3"/>
        </w:numPr>
        <w:spacing w:line="360" w:lineRule="auto"/>
        <w:ind w:left="357"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Organisational profile and structure</w:t>
      </w:r>
    </w:p>
    <w:p w:rsidR="00383DE8" w:rsidRPr="007937E6" w:rsidRDefault="00383DE8" w:rsidP="001F161F">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Human Resources (organisational chart with the number of staff, qualifications, responsibilities and signature authorisation)</w:t>
      </w:r>
    </w:p>
    <w:p w:rsidR="00383DE8" w:rsidRPr="007937E6" w:rsidRDefault="00383DE8" w:rsidP="001F161F">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Commitment to address peace and conflict issues in general and in terms of the project, e.g. priorities, allocation of resources.</w:t>
      </w:r>
    </w:p>
    <w:p w:rsidR="00383DE8" w:rsidRPr="007937E6" w:rsidRDefault="00383DE8" w:rsidP="001F161F">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 xml:space="preserve">Institutional structure: structures inhibiting or promoting working on conflict, consistency of mission statement and implicit ethical messages, framework for planning processes and programming (hierarchies + structures, procedures + systems, communication + cross-organisational learning) </w:t>
      </w:r>
    </w:p>
    <w:p w:rsidR="006729C2" w:rsidRDefault="00383DE8" w:rsidP="006729C2">
      <w:pPr>
        <w:pStyle w:val="Listenabsatz"/>
        <w:numPr>
          <w:ilvl w:val="0"/>
          <w:numId w:val="1"/>
        </w:numPr>
        <w:spacing w:line="360" w:lineRule="auto"/>
        <w:ind w:left="714" w:hanging="357"/>
        <w:jc w:val="left"/>
        <w:rPr>
          <w:rFonts w:ascii="Palatino Linotype" w:hAnsi="Palatino Linotype" w:cs="Arial"/>
          <w:sz w:val="20"/>
          <w:szCs w:val="20"/>
          <w:lang w:val="en-GB"/>
        </w:rPr>
      </w:pPr>
      <w:r w:rsidRPr="001F161F">
        <w:rPr>
          <w:rFonts w:ascii="Palatino Linotype" w:hAnsi="Palatino Linotype" w:cs="Arial"/>
          <w:sz w:val="20"/>
          <w:szCs w:val="20"/>
          <w:lang w:val="en-GB"/>
        </w:rPr>
        <w:t>Accountability and mechanisms for managing the integration of the project</w:t>
      </w:r>
    </w:p>
    <w:p w:rsidR="00383DE8" w:rsidRPr="006729C2" w:rsidRDefault="006729C2" w:rsidP="004E4F93">
      <w:pPr>
        <w:pStyle w:val="Listenabsatz"/>
        <w:numPr>
          <w:ilvl w:val="1"/>
          <w:numId w:val="5"/>
        </w:numPr>
        <w:spacing w:line="360" w:lineRule="auto"/>
        <w:ind w:left="1077" w:hanging="357"/>
        <w:jc w:val="left"/>
        <w:rPr>
          <w:rFonts w:ascii="Palatino Linotype" w:hAnsi="Palatino Linotype" w:cs="Arial"/>
          <w:sz w:val="20"/>
          <w:szCs w:val="20"/>
          <w:lang w:val="en-GB"/>
        </w:rPr>
      </w:pPr>
      <w:r>
        <w:rPr>
          <w:rFonts w:ascii="Palatino Linotype" w:hAnsi="Palatino Linotype" w:cs="Arial"/>
          <w:sz w:val="20"/>
          <w:szCs w:val="20"/>
          <w:lang w:val="en-GB"/>
        </w:rPr>
        <w:tab/>
      </w:r>
      <w:r>
        <w:rPr>
          <w:rFonts w:ascii="Palatino Linotype" w:hAnsi="Palatino Linotype" w:cs="Arial"/>
          <w:sz w:val="20"/>
          <w:szCs w:val="20"/>
          <w:lang w:val="en-GB"/>
        </w:rPr>
        <w:tab/>
      </w:r>
      <w:r w:rsidR="00383DE8" w:rsidRPr="006729C2">
        <w:rPr>
          <w:rFonts w:ascii="Palatino Linotype" w:hAnsi="Palatino Linotype" w:cs="Arial"/>
          <w:sz w:val="20"/>
          <w:szCs w:val="20"/>
          <w:lang w:val="en-GB"/>
        </w:rPr>
        <w:t xml:space="preserve">implementation (achieved changes so far) </w:t>
      </w:r>
    </w:p>
    <w:p w:rsidR="00383DE8" w:rsidRPr="006729C2" w:rsidRDefault="00383DE8" w:rsidP="004E4F93">
      <w:pPr>
        <w:pStyle w:val="Listenabsatz"/>
        <w:numPr>
          <w:ilvl w:val="0"/>
          <w:numId w:val="5"/>
        </w:numPr>
        <w:spacing w:line="360" w:lineRule="auto"/>
        <w:ind w:left="1077" w:hanging="357"/>
        <w:jc w:val="left"/>
        <w:rPr>
          <w:rFonts w:ascii="Palatino Linotype" w:hAnsi="Palatino Linotype" w:cs="Arial"/>
          <w:sz w:val="20"/>
          <w:szCs w:val="20"/>
          <w:lang w:val="en-GB"/>
        </w:rPr>
      </w:pPr>
      <w:r w:rsidRPr="006729C2">
        <w:rPr>
          <w:rFonts w:ascii="Palatino Linotype" w:hAnsi="Palatino Linotype" w:cs="Arial"/>
          <w:sz w:val="20"/>
          <w:szCs w:val="20"/>
          <w:lang w:val="en-GB"/>
        </w:rPr>
        <w:t>planning, appropriate reporting, systems of monitoring, assessment and evaluation of the project</w:t>
      </w:r>
    </w:p>
    <w:p w:rsidR="00383DE8" w:rsidRPr="006729C2" w:rsidRDefault="00383DE8" w:rsidP="004E4F93">
      <w:pPr>
        <w:pStyle w:val="Listenabsatz"/>
        <w:numPr>
          <w:ilvl w:val="0"/>
          <w:numId w:val="5"/>
        </w:numPr>
        <w:spacing w:line="360" w:lineRule="auto"/>
        <w:ind w:left="1077" w:hanging="357"/>
        <w:jc w:val="left"/>
        <w:rPr>
          <w:rFonts w:ascii="Palatino Linotype" w:hAnsi="Palatino Linotype" w:cs="Arial"/>
          <w:sz w:val="20"/>
          <w:szCs w:val="20"/>
          <w:lang w:val="en-GB"/>
        </w:rPr>
      </w:pPr>
      <w:r w:rsidRPr="006729C2">
        <w:rPr>
          <w:rFonts w:ascii="Palatino Linotype" w:hAnsi="Palatino Linotype" w:cs="Arial"/>
          <w:sz w:val="20"/>
          <w:szCs w:val="20"/>
          <w:lang w:val="en-GB"/>
        </w:rPr>
        <w:t xml:space="preserve">Accounting system: condition of the project accounting department, staff/competence, equipment, financial reporting procedures, monitoring- and control system of project funds </w:t>
      </w:r>
    </w:p>
    <w:p w:rsidR="00383DE8" w:rsidRPr="007937E6" w:rsidRDefault="00383DE8" w:rsidP="00383DE8">
      <w:pPr>
        <w:spacing w:line="360" w:lineRule="auto"/>
        <w:jc w:val="left"/>
        <w:rPr>
          <w:rFonts w:ascii="Palatino Linotype" w:hAnsi="Palatino Linotype" w:cs="Arial"/>
          <w:sz w:val="20"/>
          <w:szCs w:val="20"/>
          <w:lang w:val="en-GB"/>
        </w:rPr>
      </w:pPr>
    </w:p>
    <w:p w:rsidR="00383DE8" w:rsidRPr="007937E6" w:rsidRDefault="00383DE8" w:rsidP="006A111B">
      <w:pPr>
        <w:pStyle w:val="Listenabsatz"/>
        <w:numPr>
          <w:ilvl w:val="0"/>
          <w:numId w:val="3"/>
        </w:numPr>
        <w:spacing w:line="360" w:lineRule="auto"/>
        <w:ind w:left="357"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 xml:space="preserve">Programme strategies </w:t>
      </w:r>
    </w:p>
    <w:p w:rsidR="00383DE8" w:rsidRPr="007937E6" w:rsidRDefault="00383DE8" w:rsidP="004E4F93">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Were the key actors of the project adequately addressed?</w:t>
      </w:r>
    </w:p>
    <w:p w:rsidR="00383DE8" w:rsidRPr="007937E6" w:rsidRDefault="00383DE8" w:rsidP="004E4F93">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On what assumptions is the project based on? (Relevance of outcome and key actors, what could hinder, prevent or encourage the intended change process)</w:t>
      </w:r>
    </w:p>
    <w:p w:rsidR="00383DE8" w:rsidRPr="007937E6" w:rsidRDefault="00383DE8" w:rsidP="004E4F93">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Were these assumptions realistic?</w:t>
      </w:r>
    </w:p>
    <w:p w:rsidR="00383DE8" w:rsidRPr="007937E6" w:rsidRDefault="00383DE8" w:rsidP="004E4F93">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 xml:space="preserve">Were the stated future vision and the desired changes realistic? </w:t>
      </w:r>
    </w:p>
    <w:p w:rsidR="00383DE8" w:rsidRPr="007937E6" w:rsidRDefault="00383DE8" w:rsidP="00383DE8">
      <w:pPr>
        <w:spacing w:line="360" w:lineRule="auto"/>
        <w:jc w:val="left"/>
        <w:rPr>
          <w:rFonts w:ascii="Palatino Linotype" w:hAnsi="Palatino Linotype" w:cs="Arial"/>
          <w:sz w:val="20"/>
          <w:szCs w:val="20"/>
          <w:lang w:val="en-GB"/>
        </w:rPr>
      </w:pPr>
    </w:p>
    <w:p w:rsidR="00383DE8" w:rsidRPr="007937E6" w:rsidRDefault="00383DE8" w:rsidP="006A111B">
      <w:pPr>
        <w:pStyle w:val="Listenabsatz"/>
        <w:numPr>
          <w:ilvl w:val="0"/>
          <w:numId w:val="3"/>
        </w:numPr>
        <w:spacing w:line="360" w:lineRule="auto"/>
        <w:ind w:left="357"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Project effectiveness, efficiency, impact and sustainability</w:t>
      </w:r>
    </w:p>
    <w:p w:rsidR="00383DE8" w:rsidRPr="007937E6" w:rsidRDefault="00383DE8" w:rsidP="00315C84">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What contributions to changes did the key actors accomplish so far? (Especially links between peace writ little and Peace Writ Large.)</w:t>
      </w:r>
    </w:p>
    <w:p w:rsidR="00383DE8" w:rsidRPr="007937E6" w:rsidRDefault="00383DE8" w:rsidP="00315C84">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Were positive or negative unintended effects observed?</w:t>
      </w:r>
    </w:p>
    <w:p w:rsidR="00383DE8" w:rsidRPr="007937E6" w:rsidRDefault="00383DE8" w:rsidP="00315C84">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 xml:space="preserve">Were the project outcomes effective in relation to the project costs? </w:t>
      </w:r>
    </w:p>
    <w:p w:rsidR="00383DE8" w:rsidRPr="007937E6" w:rsidRDefault="00383DE8" w:rsidP="00315C84">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 xml:space="preserve">How could efficiency be increased? </w:t>
      </w:r>
    </w:p>
    <w:p w:rsidR="00383DE8" w:rsidRPr="007937E6" w:rsidRDefault="00383DE8" w:rsidP="00383DE8">
      <w:pPr>
        <w:spacing w:line="360" w:lineRule="auto"/>
        <w:jc w:val="left"/>
        <w:rPr>
          <w:rFonts w:ascii="Palatino Linotype" w:hAnsi="Palatino Linotype" w:cs="Arial"/>
          <w:sz w:val="20"/>
          <w:szCs w:val="20"/>
          <w:lang w:val="en-GB"/>
        </w:rPr>
      </w:pPr>
    </w:p>
    <w:p w:rsidR="00383DE8" w:rsidRPr="007937E6" w:rsidRDefault="00383DE8" w:rsidP="00383DE8">
      <w:pPr>
        <w:spacing w:line="360" w:lineRule="auto"/>
        <w:jc w:val="left"/>
        <w:rPr>
          <w:rFonts w:ascii="Palatino Linotype" w:hAnsi="Palatino Linotype" w:cs="Arial"/>
          <w:sz w:val="20"/>
          <w:szCs w:val="20"/>
          <w:lang w:val="en-GB"/>
        </w:rPr>
      </w:pPr>
    </w:p>
    <w:p w:rsidR="00383DE8" w:rsidRPr="007937E6" w:rsidRDefault="00383DE8" w:rsidP="00315C84">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 xml:space="preserve">Could the funds have been deployed more efficient by using different methodology/ implementing other activities? </w:t>
      </w:r>
    </w:p>
    <w:p w:rsidR="00383DE8" w:rsidRPr="007937E6" w:rsidRDefault="00383DE8" w:rsidP="00315C84">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Was funding referred to in public documentation? (Public relations: Media coverage)</w:t>
      </w:r>
    </w:p>
    <w:p w:rsidR="00383DE8" w:rsidRPr="007937E6" w:rsidRDefault="00383DE8" w:rsidP="00315C84">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What is the perception of the project activities by the local population?</w:t>
      </w:r>
    </w:p>
    <w:p w:rsidR="00383DE8" w:rsidRPr="007937E6" w:rsidRDefault="00383DE8" w:rsidP="00383DE8">
      <w:pPr>
        <w:spacing w:line="360" w:lineRule="auto"/>
        <w:jc w:val="left"/>
        <w:rPr>
          <w:rFonts w:ascii="Palatino Linotype" w:hAnsi="Palatino Linotype" w:cs="Arial"/>
          <w:sz w:val="20"/>
          <w:szCs w:val="20"/>
          <w:lang w:val="en-GB"/>
        </w:rPr>
      </w:pPr>
    </w:p>
    <w:p w:rsidR="00383DE8" w:rsidRPr="007937E6" w:rsidRDefault="00383DE8" w:rsidP="001F161F">
      <w:pPr>
        <w:pStyle w:val="Listenabsatz"/>
        <w:numPr>
          <w:ilvl w:val="0"/>
          <w:numId w:val="3"/>
        </w:numPr>
        <w:spacing w:line="360" w:lineRule="auto"/>
        <w:ind w:left="357"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Networking / Cooperation</w:t>
      </w:r>
    </w:p>
    <w:p w:rsidR="00383DE8" w:rsidRPr="007937E6" w:rsidRDefault="00383DE8" w:rsidP="00315C84">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What other organisations are working in a similar field with similar objectives?</w:t>
      </w:r>
    </w:p>
    <w:p w:rsidR="00383DE8" w:rsidRPr="007937E6" w:rsidRDefault="00383DE8" w:rsidP="00315C84">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 xml:space="preserve">What about the quality, the efficiency and the depth in cooperation / coordination with other stakeholders? </w:t>
      </w:r>
    </w:p>
    <w:p w:rsidR="00383DE8" w:rsidRPr="007937E6" w:rsidRDefault="00383DE8" w:rsidP="00315C84">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Problems of cooperation and networking?</w:t>
      </w:r>
    </w:p>
    <w:p w:rsidR="00383DE8" w:rsidRPr="007937E6" w:rsidRDefault="00383DE8" w:rsidP="00383DE8">
      <w:pPr>
        <w:spacing w:line="360" w:lineRule="auto"/>
        <w:jc w:val="left"/>
        <w:rPr>
          <w:rFonts w:ascii="Palatino Linotype" w:hAnsi="Palatino Linotype" w:cs="Arial"/>
          <w:sz w:val="20"/>
          <w:szCs w:val="20"/>
          <w:lang w:val="en-GB"/>
        </w:rPr>
      </w:pPr>
    </w:p>
    <w:p w:rsidR="00383DE8" w:rsidRPr="007937E6" w:rsidRDefault="00383DE8" w:rsidP="001F161F">
      <w:pPr>
        <w:pStyle w:val="Listenabsatz"/>
        <w:numPr>
          <w:ilvl w:val="0"/>
          <w:numId w:val="3"/>
        </w:numPr>
        <w:spacing w:line="360" w:lineRule="auto"/>
        <w:ind w:left="357"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Perspectives</w:t>
      </w:r>
    </w:p>
    <w:p w:rsidR="00383DE8" w:rsidRPr="007937E6" w:rsidRDefault="00383DE8" w:rsidP="00315C84">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Future planning and perspectives?</w:t>
      </w:r>
    </w:p>
    <w:p w:rsidR="00383DE8" w:rsidRPr="007937E6" w:rsidRDefault="00383DE8" w:rsidP="00315C84">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What is needed to work (more) successful?</w:t>
      </w:r>
    </w:p>
    <w:p w:rsidR="00383DE8" w:rsidRPr="007937E6" w:rsidRDefault="00383DE8" w:rsidP="00315C84">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 xml:space="preserve">Funding procedures and cooperation with zivik? (Which criteria should zivik apply by assessing funding proposals? In which ways could zivik enhance its consultation services?) </w:t>
      </w:r>
    </w:p>
    <w:p w:rsidR="00383DE8" w:rsidRPr="007937E6" w:rsidRDefault="00383DE8" w:rsidP="00383DE8">
      <w:pPr>
        <w:spacing w:line="360" w:lineRule="auto"/>
        <w:jc w:val="left"/>
        <w:rPr>
          <w:rFonts w:ascii="Palatino Linotype" w:hAnsi="Palatino Linotype" w:cs="Arial"/>
          <w:sz w:val="20"/>
          <w:szCs w:val="20"/>
          <w:lang w:val="en-GB"/>
        </w:rPr>
      </w:pPr>
    </w:p>
    <w:p w:rsidR="00383DE8" w:rsidRPr="007937E6" w:rsidRDefault="00383DE8" w:rsidP="001F161F">
      <w:pPr>
        <w:pStyle w:val="Listenabsatz"/>
        <w:numPr>
          <w:ilvl w:val="0"/>
          <w:numId w:val="3"/>
        </w:numPr>
        <w:spacing w:line="360" w:lineRule="auto"/>
        <w:ind w:left="357"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Recommendations</w:t>
      </w:r>
    </w:p>
    <w:p w:rsidR="00383DE8" w:rsidRPr="007937E6" w:rsidRDefault="00383DE8" w:rsidP="00383DE8">
      <w:pPr>
        <w:spacing w:line="360" w:lineRule="auto"/>
        <w:jc w:val="left"/>
        <w:rPr>
          <w:rFonts w:ascii="Palatino Linotype" w:hAnsi="Palatino Linotype" w:cs="Arial"/>
          <w:sz w:val="20"/>
          <w:szCs w:val="20"/>
          <w:lang w:val="en-GB"/>
        </w:rPr>
      </w:pPr>
      <w:r w:rsidRPr="007937E6">
        <w:rPr>
          <w:rFonts w:ascii="Palatino Linotype" w:hAnsi="Palatino Linotype" w:cs="Arial"/>
          <w:sz w:val="20"/>
          <w:szCs w:val="20"/>
          <w:lang w:val="en-GB"/>
        </w:rPr>
        <w:t>(Plausible connection of results, conclusions and recommendations)</w:t>
      </w:r>
    </w:p>
    <w:p w:rsidR="00383DE8" w:rsidRPr="007937E6" w:rsidRDefault="00383DE8" w:rsidP="00383DE8">
      <w:pPr>
        <w:spacing w:line="360" w:lineRule="auto"/>
        <w:jc w:val="left"/>
        <w:rPr>
          <w:rFonts w:ascii="Palatino Linotype" w:hAnsi="Palatino Linotype" w:cs="Arial"/>
          <w:sz w:val="20"/>
          <w:szCs w:val="20"/>
          <w:lang w:val="en-GB"/>
        </w:rPr>
      </w:pPr>
    </w:p>
    <w:p w:rsidR="00383DE8" w:rsidRPr="007937E6" w:rsidRDefault="00383DE8" w:rsidP="001F161F">
      <w:pPr>
        <w:pStyle w:val="Listenabsatz"/>
        <w:numPr>
          <w:ilvl w:val="0"/>
          <w:numId w:val="3"/>
        </w:numPr>
        <w:spacing w:line="360" w:lineRule="auto"/>
        <w:ind w:left="357"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Appendix</w:t>
      </w:r>
    </w:p>
    <w:p w:rsidR="00383DE8" w:rsidRPr="007937E6" w:rsidRDefault="00383DE8" w:rsidP="00A80D4B">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 xml:space="preserve">Schedule and work plan of the evaluation </w:t>
      </w:r>
    </w:p>
    <w:p w:rsidR="00383DE8" w:rsidRPr="007937E6" w:rsidRDefault="00383DE8" w:rsidP="00A80D4B">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List of interviewees</w:t>
      </w:r>
    </w:p>
    <w:p w:rsidR="00383DE8" w:rsidRPr="007937E6" w:rsidRDefault="00383DE8" w:rsidP="00A80D4B">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Bibliography</w:t>
      </w:r>
    </w:p>
    <w:p w:rsidR="00383DE8" w:rsidRPr="007937E6" w:rsidRDefault="00383DE8" w:rsidP="00A80D4B">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Used questionnaires and guidelines</w:t>
      </w:r>
    </w:p>
    <w:p w:rsidR="00383DE8" w:rsidRPr="007937E6" w:rsidRDefault="00383DE8" w:rsidP="00A80D4B">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Debriefing report (minutes of meeting)</w:t>
      </w:r>
    </w:p>
    <w:p w:rsidR="00383DE8" w:rsidRPr="007937E6" w:rsidRDefault="00383DE8" w:rsidP="00A80D4B">
      <w:pPr>
        <w:pStyle w:val="Listenabsatz"/>
        <w:numPr>
          <w:ilvl w:val="0"/>
          <w:numId w:val="1"/>
        </w:numPr>
        <w:spacing w:line="360" w:lineRule="auto"/>
        <w:ind w:left="714" w:hanging="357"/>
        <w:jc w:val="left"/>
        <w:rPr>
          <w:rFonts w:ascii="Palatino Linotype" w:hAnsi="Palatino Linotype" w:cs="Arial"/>
          <w:sz w:val="20"/>
          <w:szCs w:val="20"/>
          <w:lang w:val="en-GB"/>
        </w:rPr>
      </w:pPr>
      <w:r w:rsidRPr="007937E6">
        <w:rPr>
          <w:rFonts w:ascii="Palatino Linotype" w:hAnsi="Palatino Linotype" w:cs="Arial"/>
          <w:sz w:val="20"/>
          <w:szCs w:val="20"/>
          <w:lang w:val="en-GB"/>
        </w:rPr>
        <w:t>Terms of Reference</w:t>
      </w:r>
    </w:p>
    <w:p w:rsidR="00383DE8" w:rsidRPr="007937E6" w:rsidRDefault="00383DE8" w:rsidP="00383DE8">
      <w:pPr>
        <w:spacing w:line="360" w:lineRule="auto"/>
        <w:jc w:val="left"/>
        <w:rPr>
          <w:rFonts w:ascii="Palatino Linotype" w:hAnsi="Palatino Linotype" w:cs="Arial"/>
          <w:sz w:val="20"/>
          <w:szCs w:val="20"/>
          <w:lang w:val="en-GB"/>
        </w:rPr>
      </w:pPr>
    </w:p>
    <w:p w:rsidR="00383DE8" w:rsidRPr="007937E6" w:rsidRDefault="00383DE8" w:rsidP="00383DE8">
      <w:pPr>
        <w:rPr>
          <w:rFonts w:ascii="Palatino Linotype" w:hAnsi="Palatino Linotype"/>
          <w:sz w:val="20"/>
          <w:szCs w:val="20"/>
        </w:rPr>
      </w:pPr>
    </w:p>
    <w:sectPr w:rsidR="00383DE8" w:rsidRPr="007937E6" w:rsidSect="007937E6">
      <w:headerReference w:type="even" r:id="rId9"/>
      <w:headerReference w:type="default" r:id="rId10"/>
      <w:footerReference w:type="even" r:id="rId11"/>
      <w:footerReference w:type="default" r:id="rId12"/>
      <w:headerReference w:type="first" r:id="rId13"/>
      <w:footerReference w:type="first" r:id="rId14"/>
      <w:pgSz w:w="11906" w:h="16838"/>
      <w:pgMar w:top="1418" w:right="221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EE" w:rsidRDefault="00C933EE">
      <w:r>
        <w:separator/>
      </w:r>
    </w:p>
  </w:endnote>
  <w:endnote w:type="continuationSeparator" w:id="0">
    <w:p w:rsidR="00C933EE" w:rsidRDefault="00C9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heSans-if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2C" w:rsidRDefault="00AA4E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2C" w:rsidRPr="00AA4E2C" w:rsidRDefault="00AA4E2C" w:rsidP="00AA4E2C">
    <w:pPr>
      <w:pStyle w:val="Fuzeile"/>
      <w:jc w:val="right"/>
      <w:rPr>
        <w:rFonts w:ascii="Palatino Linotype" w:hAnsi="Palatino Linotype"/>
      </w:rPr>
    </w:pPr>
    <w:r w:rsidRPr="00AA4E2C">
      <w:rPr>
        <w:rFonts w:ascii="Palatino Linotype" w:hAnsi="Palatino Linotype"/>
      </w:rPr>
      <w:t xml:space="preserve">Page </w:t>
    </w:r>
    <w:r w:rsidRPr="00AA4E2C">
      <w:rPr>
        <w:rFonts w:ascii="Palatino Linotype" w:hAnsi="Palatino Linotype"/>
      </w:rPr>
      <w:fldChar w:fldCharType="begin"/>
    </w:r>
    <w:r w:rsidRPr="00AA4E2C">
      <w:rPr>
        <w:rFonts w:ascii="Palatino Linotype" w:hAnsi="Palatino Linotype"/>
      </w:rPr>
      <w:instrText>PAGE   \* MERGEFORMAT</w:instrText>
    </w:r>
    <w:r w:rsidRPr="00AA4E2C">
      <w:rPr>
        <w:rFonts w:ascii="Palatino Linotype" w:hAnsi="Palatino Linotype"/>
      </w:rPr>
      <w:fldChar w:fldCharType="separate"/>
    </w:r>
    <w:r w:rsidR="000C7618">
      <w:rPr>
        <w:rFonts w:ascii="Palatino Linotype" w:hAnsi="Palatino Linotype"/>
        <w:noProof/>
      </w:rPr>
      <w:t>1</w:t>
    </w:r>
    <w:r w:rsidRPr="00AA4E2C">
      <w:rPr>
        <w:rFonts w:ascii="Palatino Linotype" w:hAnsi="Palatino Linotype"/>
      </w:rPr>
      <w:fldChar w:fldCharType="end"/>
    </w:r>
    <w:r w:rsidRPr="00AA4E2C">
      <w:rPr>
        <w:rFonts w:ascii="Palatino Linotype" w:hAnsi="Palatino Linotype"/>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2C" w:rsidRDefault="00AA4E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EE" w:rsidRDefault="00C933EE">
      <w:r>
        <w:separator/>
      </w:r>
    </w:p>
  </w:footnote>
  <w:footnote w:type="continuationSeparator" w:id="0">
    <w:p w:rsidR="00C933EE" w:rsidRDefault="00C93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2C" w:rsidRDefault="00AA4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AD" w:rsidRDefault="000C7618">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4469130</wp:posOffset>
              </wp:positionH>
              <wp:positionV relativeFrom="paragraph">
                <wp:posOffset>-133350</wp:posOffset>
              </wp:positionV>
              <wp:extent cx="2110105" cy="577850"/>
              <wp:effectExtent l="0" t="0" r="444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577850"/>
                      </a:xfrm>
                      <a:prstGeom prst="rect">
                        <a:avLst/>
                      </a:prstGeom>
                      <a:solidFill>
                        <a:srgbClr val="FFFFFF"/>
                      </a:solidFill>
                      <a:ln w="9525">
                        <a:noFill/>
                        <a:miter lim="800000"/>
                        <a:headEnd/>
                        <a:tailEnd/>
                      </a:ln>
                    </wps:spPr>
                    <wps:txbx>
                      <w:txbxContent>
                        <w:p w:rsidR="00647A4D" w:rsidRDefault="00C933EE" w:rsidP="00647A4D">
                          <w:pPr>
                            <w:pStyle w:val="KeinLeerraum"/>
                            <w:jc w:val="right"/>
                          </w:pPr>
                          <w:r>
                            <w:rPr>
                              <w:noProof/>
                              <w:lang w:eastAsia="de-DE"/>
                            </w:rPr>
                            <w:drawing>
                              <wp:inline distT="0" distB="0" distL="0" distR="0">
                                <wp:extent cx="1866900" cy="43815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3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1.9pt;margin-top:-10.5pt;width:166.1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" stroked="f">
              <v:textbox>
                <w:txbxContent>
                  <w:p w:rsidR="00647A4D" w:rsidRDefault="00C933EE" w:rsidP="00647A4D">
                    <w:pPr>
                      <w:pStyle w:val="KeinLeerraum"/>
                      <w:jc w:val="right"/>
                    </w:pPr>
                    <w:r>
                      <w:rPr>
                        <w:noProof/>
                        <w:lang w:eastAsia="de-DE"/>
                      </w:rPr>
                      <w:drawing>
                        <wp:inline distT="0" distB="0" distL="0" distR="0">
                          <wp:extent cx="1866900" cy="43815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3815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2C" w:rsidRDefault="00AA4E2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7AF"/>
    <w:multiLevelType w:val="hybridMultilevel"/>
    <w:tmpl w:val="8FC28120"/>
    <w:lvl w:ilvl="0" w:tplc="0407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17D88"/>
    <w:multiLevelType w:val="hybridMultilevel"/>
    <w:tmpl w:val="6134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94CAB"/>
    <w:multiLevelType w:val="hybridMultilevel"/>
    <w:tmpl w:val="1FB497D2"/>
    <w:lvl w:ilvl="0" w:tplc="BC5EE3A0">
      <w:start w:val="1"/>
      <w:numFmt w:val="bullet"/>
      <w:lvlText w:val="o"/>
      <w:lvlJc w:val="left"/>
      <w:pPr>
        <w:ind w:left="1440" w:hanging="360"/>
      </w:pPr>
      <w:rPr>
        <w:rFonts w:ascii="Palatino Linotype" w:hAnsi="Palatino Linotype" w:hint="default"/>
        <w:b w:val="0"/>
        <w:i w:val="0"/>
        <w:sz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4061E5"/>
    <w:multiLevelType w:val="hybridMultilevel"/>
    <w:tmpl w:val="E31C28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A1A2AA9"/>
    <w:multiLevelType w:val="hybridMultilevel"/>
    <w:tmpl w:val="A320A7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E8"/>
    <w:rsid w:val="000C7618"/>
    <w:rsid w:val="000E6C43"/>
    <w:rsid w:val="001B4465"/>
    <w:rsid w:val="001F161F"/>
    <w:rsid w:val="002047AA"/>
    <w:rsid w:val="00315C84"/>
    <w:rsid w:val="00383DE8"/>
    <w:rsid w:val="0041450A"/>
    <w:rsid w:val="004E4F93"/>
    <w:rsid w:val="00533B83"/>
    <w:rsid w:val="00574507"/>
    <w:rsid w:val="006354A1"/>
    <w:rsid w:val="00647A4D"/>
    <w:rsid w:val="006729C2"/>
    <w:rsid w:val="006A111B"/>
    <w:rsid w:val="006F25F6"/>
    <w:rsid w:val="007937E6"/>
    <w:rsid w:val="007B6E04"/>
    <w:rsid w:val="009A3B59"/>
    <w:rsid w:val="00A6704C"/>
    <w:rsid w:val="00A80D4B"/>
    <w:rsid w:val="00AA4E2C"/>
    <w:rsid w:val="00AD634C"/>
    <w:rsid w:val="00B16F8F"/>
    <w:rsid w:val="00B23BAD"/>
    <w:rsid w:val="00C933EE"/>
    <w:rsid w:val="00E85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83DE8"/>
    <w:pPr>
      <w:widowControl w:val="0"/>
      <w:adjustRightInd w:val="0"/>
      <w:spacing w:line="360" w:lineRule="atLeast"/>
      <w:jc w:val="both"/>
      <w:textAlignment w:val="baseline"/>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23BAD"/>
    <w:pPr>
      <w:widowControl/>
      <w:tabs>
        <w:tab w:val="center" w:pos="4536"/>
        <w:tab w:val="right" w:pos="9072"/>
      </w:tabs>
      <w:adjustRightInd/>
      <w:spacing w:line="240" w:lineRule="auto"/>
      <w:jc w:val="left"/>
      <w:textAlignment w:val="auto"/>
    </w:pPr>
    <w:rPr>
      <w:rFonts w:ascii="TheSans-ifa" w:hAnsi="TheSans-ifa"/>
      <w:sz w:val="20"/>
      <w:szCs w:val="20"/>
      <w:lang w:eastAsia="zh-CN"/>
    </w:r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B23BAD"/>
    <w:pPr>
      <w:widowControl/>
      <w:tabs>
        <w:tab w:val="center" w:pos="4536"/>
        <w:tab w:val="right" w:pos="9072"/>
      </w:tabs>
      <w:adjustRightInd/>
      <w:spacing w:line="240" w:lineRule="auto"/>
      <w:jc w:val="left"/>
      <w:textAlignment w:val="auto"/>
    </w:pPr>
    <w:rPr>
      <w:rFonts w:ascii="TheSans-ifa" w:hAnsi="TheSans-ifa"/>
      <w:sz w:val="20"/>
      <w:szCs w:val="20"/>
      <w:lang w:eastAsia="zh-CN"/>
    </w:r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Sprechblasentext">
    <w:name w:val="Balloon Text"/>
    <w:basedOn w:val="Standard"/>
    <w:link w:val="SprechblasentextZchn"/>
    <w:uiPriority w:val="99"/>
    <w:rsid w:val="009A3B59"/>
    <w:pPr>
      <w:widowControl/>
      <w:adjustRightInd/>
      <w:spacing w:line="240" w:lineRule="auto"/>
      <w:jc w:val="left"/>
      <w:textAlignment w:val="auto"/>
    </w:pPr>
    <w:rPr>
      <w:rFonts w:ascii="Tahoma" w:hAnsi="Tahoma" w:cs="Tahoma"/>
      <w:sz w:val="16"/>
      <w:szCs w:val="16"/>
      <w:lang w:eastAsia="zh-CN"/>
    </w:rPr>
  </w:style>
  <w:style w:type="character" w:customStyle="1" w:styleId="SprechblasentextZchn">
    <w:name w:val="Sprechblasentext Zchn"/>
    <w:basedOn w:val="Absatz-Standardschriftart"/>
    <w:link w:val="Sprechblasentext"/>
    <w:uiPriority w:val="99"/>
    <w:locked/>
    <w:rsid w:val="009A3B59"/>
    <w:rPr>
      <w:rFonts w:ascii="Tahoma" w:hAnsi="Tahoma" w:cs="Tahoma"/>
      <w:sz w:val="16"/>
      <w:szCs w:val="16"/>
      <w:lang w:val="x-none" w:eastAsia="zh-CN"/>
    </w:rPr>
  </w:style>
  <w:style w:type="paragraph" w:styleId="KeinLeerraum">
    <w:name w:val="No Spacing"/>
    <w:uiPriority w:val="1"/>
    <w:qFormat/>
    <w:rsid w:val="009A3B59"/>
    <w:rPr>
      <w:rFonts w:ascii="TheSans-ifa" w:hAnsi="TheSans-ifa"/>
      <w:lang w:eastAsia="zh-CN"/>
    </w:rPr>
  </w:style>
  <w:style w:type="paragraph" w:styleId="Listenabsatz">
    <w:name w:val="List Paragraph"/>
    <w:basedOn w:val="Standard"/>
    <w:uiPriority w:val="34"/>
    <w:qFormat/>
    <w:rsid w:val="007937E6"/>
    <w:pPr>
      <w:ind w:left="720"/>
      <w:contextualSpacing/>
    </w:pPr>
  </w:style>
  <w:style w:type="character" w:styleId="Hyperlink">
    <w:name w:val="Hyperlink"/>
    <w:basedOn w:val="Absatz-Standardschriftart"/>
    <w:uiPriority w:val="99"/>
    <w:rsid w:val="00B16F8F"/>
    <w:rPr>
      <w:rFonts w:cs="Times New Roman"/>
      <w:color w:val="0000FF" w:themeColor="hyperlink"/>
      <w:u w:val="single"/>
    </w:rPr>
  </w:style>
  <w:style w:type="character" w:styleId="BesuchterHyperlink">
    <w:name w:val="FollowedHyperlink"/>
    <w:basedOn w:val="Absatz-Standardschriftart"/>
    <w:uiPriority w:val="99"/>
    <w:rsid w:val="00B16F8F"/>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83DE8"/>
    <w:pPr>
      <w:widowControl w:val="0"/>
      <w:adjustRightInd w:val="0"/>
      <w:spacing w:line="360" w:lineRule="atLeast"/>
      <w:jc w:val="both"/>
      <w:textAlignment w:val="baseline"/>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23BAD"/>
    <w:pPr>
      <w:widowControl/>
      <w:tabs>
        <w:tab w:val="center" w:pos="4536"/>
        <w:tab w:val="right" w:pos="9072"/>
      </w:tabs>
      <w:adjustRightInd/>
      <w:spacing w:line="240" w:lineRule="auto"/>
      <w:jc w:val="left"/>
      <w:textAlignment w:val="auto"/>
    </w:pPr>
    <w:rPr>
      <w:rFonts w:ascii="TheSans-ifa" w:hAnsi="TheSans-ifa"/>
      <w:sz w:val="20"/>
      <w:szCs w:val="20"/>
      <w:lang w:eastAsia="zh-CN"/>
    </w:r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B23BAD"/>
    <w:pPr>
      <w:widowControl/>
      <w:tabs>
        <w:tab w:val="center" w:pos="4536"/>
        <w:tab w:val="right" w:pos="9072"/>
      </w:tabs>
      <w:adjustRightInd/>
      <w:spacing w:line="240" w:lineRule="auto"/>
      <w:jc w:val="left"/>
      <w:textAlignment w:val="auto"/>
    </w:pPr>
    <w:rPr>
      <w:rFonts w:ascii="TheSans-ifa" w:hAnsi="TheSans-ifa"/>
      <w:sz w:val="20"/>
      <w:szCs w:val="20"/>
      <w:lang w:eastAsia="zh-CN"/>
    </w:r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Sprechblasentext">
    <w:name w:val="Balloon Text"/>
    <w:basedOn w:val="Standard"/>
    <w:link w:val="SprechblasentextZchn"/>
    <w:uiPriority w:val="99"/>
    <w:rsid w:val="009A3B59"/>
    <w:pPr>
      <w:widowControl/>
      <w:adjustRightInd/>
      <w:spacing w:line="240" w:lineRule="auto"/>
      <w:jc w:val="left"/>
      <w:textAlignment w:val="auto"/>
    </w:pPr>
    <w:rPr>
      <w:rFonts w:ascii="Tahoma" w:hAnsi="Tahoma" w:cs="Tahoma"/>
      <w:sz w:val="16"/>
      <w:szCs w:val="16"/>
      <w:lang w:eastAsia="zh-CN"/>
    </w:rPr>
  </w:style>
  <w:style w:type="character" w:customStyle="1" w:styleId="SprechblasentextZchn">
    <w:name w:val="Sprechblasentext Zchn"/>
    <w:basedOn w:val="Absatz-Standardschriftart"/>
    <w:link w:val="Sprechblasentext"/>
    <w:uiPriority w:val="99"/>
    <w:locked/>
    <w:rsid w:val="009A3B59"/>
    <w:rPr>
      <w:rFonts w:ascii="Tahoma" w:hAnsi="Tahoma" w:cs="Tahoma"/>
      <w:sz w:val="16"/>
      <w:szCs w:val="16"/>
      <w:lang w:val="x-none" w:eastAsia="zh-CN"/>
    </w:rPr>
  </w:style>
  <w:style w:type="paragraph" w:styleId="KeinLeerraum">
    <w:name w:val="No Spacing"/>
    <w:uiPriority w:val="1"/>
    <w:qFormat/>
    <w:rsid w:val="009A3B59"/>
    <w:rPr>
      <w:rFonts w:ascii="TheSans-ifa" w:hAnsi="TheSans-ifa"/>
      <w:lang w:eastAsia="zh-CN"/>
    </w:rPr>
  </w:style>
  <w:style w:type="paragraph" w:styleId="Listenabsatz">
    <w:name w:val="List Paragraph"/>
    <w:basedOn w:val="Standard"/>
    <w:uiPriority w:val="34"/>
    <w:qFormat/>
    <w:rsid w:val="007937E6"/>
    <w:pPr>
      <w:ind w:left="720"/>
      <w:contextualSpacing/>
    </w:pPr>
  </w:style>
  <w:style w:type="character" w:styleId="Hyperlink">
    <w:name w:val="Hyperlink"/>
    <w:basedOn w:val="Absatz-Standardschriftart"/>
    <w:uiPriority w:val="99"/>
    <w:rsid w:val="00B16F8F"/>
    <w:rPr>
      <w:rFonts w:cs="Times New Roman"/>
      <w:color w:val="0000FF" w:themeColor="hyperlink"/>
      <w:u w:val="single"/>
    </w:rPr>
  </w:style>
  <w:style w:type="character" w:styleId="BesuchterHyperlink">
    <w:name w:val="FollowedHyperlink"/>
    <w:basedOn w:val="Absatz-Standardschriftart"/>
    <w:uiPriority w:val="99"/>
    <w:rsid w:val="00B16F8F"/>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3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ainc.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2000\Zweit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Zweitbogen</Template>
  <TotalTime>0</TotalTime>
  <Pages>3</Pages>
  <Words>622</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ifa stuttgart</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Gowans, Maria</dc:creator>
  <cp:lastModifiedBy>Märkle, Lukas</cp:lastModifiedBy>
  <cp:revision>2</cp:revision>
  <cp:lastPrinted>2013-11-27T11:52:00Z</cp:lastPrinted>
  <dcterms:created xsi:type="dcterms:W3CDTF">2018-12-21T11:21:00Z</dcterms:created>
  <dcterms:modified xsi:type="dcterms:W3CDTF">2018-12-21T11:21:00Z</dcterms:modified>
</cp:coreProperties>
</file>